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152EB" w14:textId="2F977169" w:rsidR="00A8219E" w:rsidRDefault="00490728" w:rsidP="00686BBA">
      <w:pPr>
        <w:spacing w:after="0"/>
        <w:rPr>
          <w:noProof/>
          <w:sz w:val="40"/>
          <w:szCs w:val="40"/>
        </w:rPr>
      </w:pPr>
      <w:r>
        <w:rPr>
          <w:noProof/>
          <w:sz w:val="40"/>
          <w:szCs w:val="40"/>
        </w:rPr>
        <w:t>Predikaat Keurram.</w:t>
      </w:r>
    </w:p>
    <w:p w14:paraId="2D55373D" w14:textId="77777777" w:rsidR="00490728" w:rsidRPr="00490728" w:rsidRDefault="00490728" w:rsidP="00686BBA">
      <w:pPr>
        <w:spacing w:after="0"/>
        <w:rPr>
          <w:noProof/>
          <w:sz w:val="40"/>
          <w:szCs w:val="40"/>
        </w:rPr>
      </w:pPr>
    </w:p>
    <w:p w14:paraId="427F786B" w14:textId="1D1A0440" w:rsidR="00A14B62" w:rsidRDefault="00AE3B1D" w:rsidP="00BF24E5">
      <w:pPr>
        <w:spacing w:after="0"/>
        <w:rPr>
          <w:noProof/>
        </w:rPr>
      </w:pPr>
      <w:r>
        <w:rPr>
          <w:noProof/>
        </w:rPr>
        <w:t xml:space="preserve"> Uitgangspunten </w:t>
      </w:r>
      <w:r w:rsidR="00A14B62">
        <w:rPr>
          <w:noProof/>
        </w:rPr>
        <w:t>voor dit predikaat</w:t>
      </w:r>
      <w:r w:rsidR="00490728">
        <w:rPr>
          <w:noProof/>
        </w:rPr>
        <w:t xml:space="preserve"> zijn</w:t>
      </w:r>
      <w:r w:rsidR="00A14B62">
        <w:rPr>
          <w:noProof/>
        </w:rPr>
        <w:t>:</w:t>
      </w:r>
    </w:p>
    <w:p w14:paraId="086FE7F8" w14:textId="15590D44" w:rsidR="005B604D" w:rsidRDefault="005B604D" w:rsidP="005B604D">
      <w:pPr>
        <w:pStyle w:val="Lijstalinea"/>
        <w:numPr>
          <w:ilvl w:val="0"/>
          <w:numId w:val="7"/>
        </w:numPr>
        <w:spacing w:after="0"/>
        <w:rPr>
          <w:noProof/>
        </w:rPr>
      </w:pPr>
      <w:r>
        <w:rPr>
          <w:noProof/>
        </w:rPr>
        <w:t>Een ram moet op de exter</w:t>
      </w:r>
      <w:r w:rsidR="00CA7C88">
        <w:rPr>
          <w:noProof/>
        </w:rPr>
        <w:t>i</w:t>
      </w:r>
      <w:r>
        <w:rPr>
          <w:noProof/>
        </w:rPr>
        <w:t>e</w:t>
      </w:r>
      <w:r w:rsidR="00CA7C88">
        <w:rPr>
          <w:noProof/>
        </w:rPr>
        <w:t>u</w:t>
      </w:r>
      <w:r>
        <w:rPr>
          <w:noProof/>
        </w:rPr>
        <w:t>rkenmerken posit</w:t>
      </w:r>
      <w:r w:rsidR="00CA7C88">
        <w:rPr>
          <w:noProof/>
        </w:rPr>
        <w:t>i</w:t>
      </w:r>
      <w:r>
        <w:rPr>
          <w:noProof/>
        </w:rPr>
        <w:t>ef fokken</w:t>
      </w:r>
    </w:p>
    <w:p w14:paraId="293B8180" w14:textId="785F95E3" w:rsidR="006A76B3" w:rsidRDefault="006A76B3" w:rsidP="005B604D">
      <w:pPr>
        <w:pStyle w:val="Lijstalinea"/>
        <w:numPr>
          <w:ilvl w:val="0"/>
          <w:numId w:val="7"/>
        </w:numPr>
        <w:spacing w:after="0"/>
        <w:rPr>
          <w:noProof/>
        </w:rPr>
      </w:pPr>
      <w:r>
        <w:rPr>
          <w:noProof/>
        </w:rPr>
        <w:t xml:space="preserve">Er moeten voldoende nakomelingen zijn om </w:t>
      </w:r>
      <w:r w:rsidR="009477C1">
        <w:rPr>
          <w:noProof/>
        </w:rPr>
        <w:t xml:space="preserve">een een betrouwbaar beeld te krijgen </w:t>
      </w:r>
      <w:r w:rsidR="009B1735">
        <w:rPr>
          <w:noProof/>
        </w:rPr>
        <w:t>hiervan</w:t>
      </w:r>
    </w:p>
    <w:p w14:paraId="4E8DE31F" w14:textId="77777777" w:rsidR="009B1735" w:rsidRDefault="009B1735" w:rsidP="009B1735">
      <w:pPr>
        <w:spacing w:after="0"/>
        <w:rPr>
          <w:noProof/>
        </w:rPr>
      </w:pPr>
    </w:p>
    <w:p w14:paraId="42D6EAC3" w14:textId="58C1B8C7" w:rsidR="009B1735" w:rsidRDefault="00490728" w:rsidP="009B1735">
      <w:pPr>
        <w:spacing w:after="0"/>
        <w:rPr>
          <w:noProof/>
        </w:rPr>
      </w:pPr>
      <w:r>
        <w:rPr>
          <w:noProof/>
        </w:rPr>
        <w:t>Eisen voor predikaat keurram:</w:t>
      </w:r>
    </w:p>
    <w:p w14:paraId="778DCF1B" w14:textId="3C3DE200" w:rsidR="00F23F4F" w:rsidRDefault="00F23F4F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 xml:space="preserve">De fokwaarde voor bespiering </w:t>
      </w:r>
      <w:r w:rsidR="00945D49">
        <w:rPr>
          <w:noProof/>
        </w:rPr>
        <w:t>moet minimaal +0,5 zijn</w:t>
      </w:r>
    </w:p>
    <w:p w14:paraId="6F59497A" w14:textId="1EADE931" w:rsidR="00945D49" w:rsidRDefault="00945D49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De fokwaarde voor type moet minimaal + 0,5 zijn</w:t>
      </w:r>
    </w:p>
    <w:p w14:paraId="0C7964C6" w14:textId="77777777" w:rsidR="00061160" w:rsidRDefault="00061160" w:rsidP="00061160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FW voor totaal geboren moet minimaal -0,06 zijn</w:t>
      </w:r>
    </w:p>
    <w:p w14:paraId="1ECB82FE" w14:textId="77777777" w:rsidR="00E864FE" w:rsidRDefault="00E864FE" w:rsidP="00E864FE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1 fokwaarde voor exterieurkenmerken mag lager dan 0 zijn</w:t>
      </w:r>
    </w:p>
    <w:p w14:paraId="08FB0416" w14:textId="77777777" w:rsidR="00E864FE" w:rsidRDefault="00E864FE" w:rsidP="00E864FE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Alle nauwkeurigheden voor de exterieurfokwaarden dienen minimaal 80% te zijn, met uitzondering voor de nauwkeurigheid van beenwerk: daar is het minimum gesteld op 65%</w:t>
      </w:r>
    </w:p>
    <w:p w14:paraId="40F1C492" w14:textId="002E715B" w:rsidR="00E864FE" w:rsidRDefault="00E864FE" w:rsidP="008F400D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De totale som van de fokwaarden voor de 6 exterieurkenmerken moet minimaal 3 zijn</w:t>
      </w:r>
    </w:p>
    <w:p w14:paraId="757F2F01" w14:textId="072ADEFA" w:rsidR="00061160" w:rsidRDefault="00061160" w:rsidP="002A4A3B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 xml:space="preserve">De ram moet ARR/ARR zijn </w:t>
      </w:r>
    </w:p>
    <w:p w14:paraId="69A14B9B" w14:textId="0C79ACD0" w:rsidR="009C7AA6" w:rsidRDefault="009C7AA6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 xml:space="preserve">Er dienen minimaal </w:t>
      </w:r>
      <w:r w:rsidR="00572F38">
        <w:rPr>
          <w:noProof/>
        </w:rPr>
        <w:t>2</w:t>
      </w:r>
      <w:r>
        <w:rPr>
          <w:noProof/>
        </w:rPr>
        <w:t xml:space="preserve"> jaargangen nakomelingen geregistreerd te zijn </w:t>
      </w:r>
      <w:r w:rsidR="005E48AF">
        <w:rPr>
          <w:noProof/>
        </w:rPr>
        <w:t>bij NTS /TSNH</w:t>
      </w:r>
    </w:p>
    <w:p w14:paraId="5A4B8BB7" w14:textId="39F57D07" w:rsidR="000A50C2" w:rsidRDefault="00C953D5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Het minimum aantal definitief ingeschreven dochters bedraagt</w:t>
      </w:r>
      <w:r w:rsidR="005E48AF">
        <w:rPr>
          <w:noProof/>
        </w:rPr>
        <w:t xml:space="preserve"> 15</w:t>
      </w:r>
    </w:p>
    <w:p w14:paraId="67F29B56" w14:textId="011F6ADD" w:rsidR="00C953D5" w:rsidRDefault="001A6C7F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Het minimum aantal ingeschreven zonen bedraagt</w:t>
      </w:r>
      <w:r w:rsidR="002E5C86">
        <w:rPr>
          <w:noProof/>
        </w:rPr>
        <w:t xml:space="preserve"> 5</w:t>
      </w:r>
      <w:r w:rsidR="00843528">
        <w:rPr>
          <w:noProof/>
        </w:rPr>
        <w:t xml:space="preserve"> unieke zonen</w:t>
      </w:r>
      <w:r w:rsidR="002E5C86">
        <w:rPr>
          <w:noProof/>
        </w:rPr>
        <w:t xml:space="preserve">, waarvan </w:t>
      </w:r>
      <w:r w:rsidR="00843528">
        <w:rPr>
          <w:noProof/>
        </w:rPr>
        <w:t xml:space="preserve">minimaal </w:t>
      </w:r>
      <w:r w:rsidR="003C58F7">
        <w:rPr>
          <w:noProof/>
        </w:rPr>
        <w:t>2 zonen def.</w:t>
      </w:r>
    </w:p>
    <w:p w14:paraId="44B5D8B2" w14:textId="47A3EE62" w:rsidR="005E1B0E" w:rsidRDefault="0088506C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Een ram waarvan 1 of meerdere nakomelingen zijn afgekeurd komt niet in aanmerking voor het predikaat</w:t>
      </w:r>
    </w:p>
    <w:p w14:paraId="5282A884" w14:textId="71DBA14E" w:rsidR="00CD4137" w:rsidRDefault="00CD4137" w:rsidP="00F23F4F">
      <w:pPr>
        <w:pStyle w:val="Lijstalinea"/>
        <w:numPr>
          <w:ilvl w:val="0"/>
          <w:numId w:val="8"/>
        </w:numPr>
        <w:spacing w:after="0"/>
        <w:rPr>
          <w:noProof/>
        </w:rPr>
      </w:pPr>
      <w:r>
        <w:rPr>
          <w:noProof/>
        </w:rPr>
        <w:t>Na 3 jaar worden deze rekenregels ge</w:t>
      </w:r>
      <w:r w:rsidR="00E7353F">
        <w:rPr>
          <w:noProof/>
        </w:rPr>
        <w:t>e</w:t>
      </w:r>
      <w:r>
        <w:rPr>
          <w:noProof/>
        </w:rPr>
        <w:t>valueerd</w:t>
      </w:r>
    </w:p>
    <w:p w14:paraId="164FACAA" w14:textId="77777777" w:rsidR="00C7386F" w:rsidRDefault="00C7386F" w:rsidP="00C7386F">
      <w:pPr>
        <w:pStyle w:val="Lijstalinea"/>
        <w:spacing w:after="0"/>
        <w:rPr>
          <w:noProof/>
        </w:rPr>
      </w:pPr>
    </w:p>
    <w:p w14:paraId="12FFBC44" w14:textId="77777777" w:rsidR="00490728" w:rsidRDefault="00490728" w:rsidP="00C7386F">
      <w:pPr>
        <w:pStyle w:val="Lijstalinea"/>
        <w:spacing w:after="0"/>
        <w:rPr>
          <w:noProof/>
        </w:rPr>
      </w:pPr>
    </w:p>
    <w:p w14:paraId="77E636C5" w14:textId="77777777" w:rsidR="00490728" w:rsidRDefault="00490728" w:rsidP="00490728">
      <w:pPr>
        <w:spacing w:after="0"/>
        <w:rPr>
          <w:noProof/>
        </w:rPr>
      </w:pPr>
      <w:r>
        <w:rPr>
          <w:noProof/>
        </w:rPr>
        <w:t xml:space="preserve">Er wordt geen eis gesteld aangaande blindfactorvrij zijn. Dit omdat rammen vaak postuum dit predikaat toegekend zullen krijgen. </w:t>
      </w:r>
    </w:p>
    <w:p w14:paraId="55D01B00" w14:textId="77777777" w:rsidR="00490728" w:rsidRDefault="00490728" w:rsidP="00490728">
      <w:pPr>
        <w:spacing w:after="0"/>
        <w:rPr>
          <w:noProof/>
        </w:rPr>
      </w:pPr>
    </w:p>
    <w:p w14:paraId="2BA8BD85" w14:textId="77777777" w:rsidR="00490728" w:rsidRDefault="00490728" w:rsidP="00490728">
      <w:pPr>
        <w:spacing w:after="0"/>
        <w:rPr>
          <w:noProof/>
        </w:rPr>
      </w:pPr>
      <w:r>
        <w:rPr>
          <w:noProof/>
        </w:rPr>
        <w:t>De lijst waarvan wordt uitgegaan voor de toekenning van dit predikaat is de lijst van juni, na het berekenen van de fokwaarden voor totaal geboren.</w:t>
      </w:r>
    </w:p>
    <w:p w14:paraId="313B0282" w14:textId="77777777" w:rsidR="00490728" w:rsidRDefault="00490728" w:rsidP="00490728">
      <w:pPr>
        <w:spacing w:after="0"/>
        <w:rPr>
          <w:noProof/>
        </w:rPr>
      </w:pPr>
    </w:p>
    <w:p w14:paraId="4F489C28" w14:textId="175408BD" w:rsidR="00C7386F" w:rsidRPr="00386788" w:rsidRDefault="000F07C2" w:rsidP="000F07C2">
      <w:pPr>
        <w:spacing w:after="0"/>
        <w:rPr>
          <w:b/>
          <w:bCs/>
          <w:noProof/>
        </w:rPr>
      </w:pPr>
      <w:r w:rsidRPr="00386788">
        <w:rPr>
          <w:b/>
          <w:bCs/>
          <w:noProof/>
        </w:rPr>
        <w:t>Toevoegingen per april 2024:</w:t>
      </w:r>
    </w:p>
    <w:p w14:paraId="7A6C1091" w14:textId="77777777" w:rsidR="000F07C2" w:rsidRDefault="000F07C2" w:rsidP="000F07C2">
      <w:pPr>
        <w:pStyle w:val="Default"/>
        <w:spacing w:after="76"/>
        <w:rPr>
          <w:sz w:val="22"/>
          <w:szCs w:val="22"/>
        </w:rPr>
      </w:pPr>
      <w:r>
        <w:rPr>
          <w:sz w:val="22"/>
          <w:szCs w:val="22"/>
        </w:rPr>
        <w:t xml:space="preserve">-De </w:t>
      </w:r>
      <w:proofErr w:type="spellStart"/>
      <w:r>
        <w:rPr>
          <w:sz w:val="22"/>
          <w:szCs w:val="22"/>
        </w:rPr>
        <w:t>rasbalk</w:t>
      </w:r>
      <w:proofErr w:type="spellEnd"/>
      <w:r>
        <w:rPr>
          <w:sz w:val="22"/>
          <w:szCs w:val="22"/>
        </w:rPr>
        <w:t xml:space="preserve"> van de ram mag naast TE100, ook DK’ en BT </w:t>
      </w:r>
      <w:proofErr w:type="spellStart"/>
      <w:r>
        <w:rPr>
          <w:sz w:val="22"/>
          <w:szCs w:val="22"/>
        </w:rPr>
        <w:t>rasdelen</w:t>
      </w:r>
      <w:proofErr w:type="spellEnd"/>
      <w:r>
        <w:rPr>
          <w:sz w:val="22"/>
          <w:szCs w:val="22"/>
        </w:rPr>
        <w:t xml:space="preserve"> bevatten, of zelfs geheel DK of BT zijn. Dit doet recht aan het feit dat bij het NTS en TSNH ook Dassenkoppen en Blauwe Texelaars en kruisingen daarvan als volbloed worden geregistreerd. </w:t>
      </w:r>
    </w:p>
    <w:p w14:paraId="1EC48CE7" w14:textId="77777777" w:rsidR="000F07C2" w:rsidRDefault="000F07C2" w:rsidP="000F07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-Tijdens het berekenen van de keurrammen is er een maximale leeftijd van 8 jaar gehanteerd. Rammen krijgen hiermee voldoende kansen om in de berekening mee te lopen, maar we voorkomen hiermee dat heel oude dieren alsnog een </w:t>
      </w:r>
      <w:proofErr w:type="spellStart"/>
      <w:r>
        <w:rPr>
          <w:sz w:val="22"/>
          <w:szCs w:val="22"/>
        </w:rPr>
        <w:t>predikaat</w:t>
      </w:r>
      <w:proofErr w:type="spellEnd"/>
      <w:r>
        <w:rPr>
          <w:sz w:val="22"/>
          <w:szCs w:val="22"/>
        </w:rPr>
        <w:t xml:space="preserve"> verkrijgen, wat niet zoveel meer zegt. Het verdient de voorkeur dat het </w:t>
      </w:r>
      <w:proofErr w:type="spellStart"/>
      <w:r>
        <w:rPr>
          <w:sz w:val="22"/>
          <w:szCs w:val="22"/>
        </w:rPr>
        <w:t>predikaat</w:t>
      </w:r>
      <w:proofErr w:type="spellEnd"/>
      <w:r>
        <w:rPr>
          <w:sz w:val="22"/>
          <w:szCs w:val="22"/>
        </w:rPr>
        <w:t xml:space="preserve"> actueel blijft. </w:t>
      </w:r>
    </w:p>
    <w:p w14:paraId="7A37971E" w14:textId="77777777" w:rsidR="00FE76E0" w:rsidRDefault="00FE76E0" w:rsidP="00CD2509">
      <w:pPr>
        <w:spacing w:after="0"/>
        <w:rPr>
          <w:noProof/>
        </w:rPr>
      </w:pPr>
    </w:p>
    <w:sectPr w:rsidR="00FE76E0" w:rsidSect="006E2137">
      <w:headerReference w:type="default" r:id="rId11"/>
      <w:pgSz w:w="11906" w:h="16838"/>
      <w:pgMar w:top="1417" w:right="1141" w:bottom="1417" w:left="1134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F706" w14:textId="77777777" w:rsidR="00A61CC4" w:rsidRDefault="00A61CC4" w:rsidP="0097118D">
      <w:pPr>
        <w:spacing w:after="0" w:line="240" w:lineRule="auto"/>
      </w:pPr>
      <w:r>
        <w:separator/>
      </w:r>
    </w:p>
  </w:endnote>
  <w:endnote w:type="continuationSeparator" w:id="0">
    <w:p w14:paraId="4682DFEF" w14:textId="77777777" w:rsidR="00A61CC4" w:rsidRDefault="00A61CC4" w:rsidP="0097118D">
      <w:pPr>
        <w:spacing w:after="0" w:line="240" w:lineRule="auto"/>
      </w:pPr>
      <w:r>
        <w:continuationSeparator/>
      </w:r>
    </w:p>
  </w:endnote>
  <w:endnote w:type="continuationNotice" w:id="1">
    <w:p w14:paraId="0EF60125" w14:textId="77777777" w:rsidR="00A61CC4" w:rsidRDefault="00A61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9139F" w14:textId="77777777" w:rsidR="00A61CC4" w:rsidRDefault="00A61CC4" w:rsidP="0097118D">
      <w:pPr>
        <w:spacing w:after="0" w:line="240" w:lineRule="auto"/>
      </w:pPr>
      <w:r>
        <w:separator/>
      </w:r>
    </w:p>
  </w:footnote>
  <w:footnote w:type="continuationSeparator" w:id="0">
    <w:p w14:paraId="09E6D83C" w14:textId="77777777" w:rsidR="00A61CC4" w:rsidRDefault="00A61CC4" w:rsidP="0097118D">
      <w:pPr>
        <w:spacing w:after="0" w:line="240" w:lineRule="auto"/>
      </w:pPr>
      <w:r>
        <w:continuationSeparator/>
      </w:r>
    </w:p>
  </w:footnote>
  <w:footnote w:type="continuationNotice" w:id="1">
    <w:p w14:paraId="06B10BB3" w14:textId="77777777" w:rsidR="00A61CC4" w:rsidRDefault="00A61C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1E581" w14:textId="651E3D5D" w:rsidR="0097118D" w:rsidRPr="0097118D" w:rsidRDefault="0097118D" w:rsidP="00490728">
    <w:pPr>
      <w:pStyle w:val="Koptekst"/>
      <w:tabs>
        <w:tab w:val="clear" w:pos="4536"/>
        <w:tab w:val="clear" w:pos="9072"/>
        <w:tab w:val="center" w:pos="4819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F7725"/>
    <w:multiLevelType w:val="hybridMultilevel"/>
    <w:tmpl w:val="8D4409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EEA"/>
    <w:multiLevelType w:val="hybridMultilevel"/>
    <w:tmpl w:val="49D02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0D1E"/>
    <w:multiLevelType w:val="hybridMultilevel"/>
    <w:tmpl w:val="B7A266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57BF5"/>
    <w:multiLevelType w:val="hybridMultilevel"/>
    <w:tmpl w:val="2A681C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27B96"/>
    <w:multiLevelType w:val="hybridMultilevel"/>
    <w:tmpl w:val="FCCE0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B1C15"/>
    <w:multiLevelType w:val="hybridMultilevel"/>
    <w:tmpl w:val="A8265FE6"/>
    <w:lvl w:ilvl="0" w:tplc="92CC46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B3A89"/>
    <w:multiLevelType w:val="hybridMultilevel"/>
    <w:tmpl w:val="30A0F7A4"/>
    <w:lvl w:ilvl="0" w:tplc="B2C6D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B0856"/>
    <w:multiLevelType w:val="hybridMultilevel"/>
    <w:tmpl w:val="97F63D5C"/>
    <w:lvl w:ilvl="0" w:tplc="75060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1013">
    <w:abstractNumId w:val="1"/>
  </w:num>
  <w:num w:numId="2" w16cid:durableId="1028794544">
    <w:abstractNumId w:val="7"/>
  </w:num>
  <w:num w:numId="3" w16cid:durableId="1853717943">
    <w:abstractNumId w:val="6"/>
  </w:num>
  <w:num w:numId="4" w16cid:durableId="629867462">
    <w:abstractNumId w:val="3"/>
  </w:num>
  <w:num w:numId="5" w16cid:durableId="565728476">
    <w:abstractNumId w:val="2"/>
  </w:num>
  <w:num w:numId="6" w16cid:durableId="943078625">
    <w:abstractNumId w:val="5"/>
  </w:num>
  <w:num w:numId="7" w16cid:durableId="928854378">
    <w:abstractNumId w:val="4"/>
  </w:num>
  <w:num w:numId="8" w16cid:durableId="130215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8D"/>
    <w:rsid w:val="000132DA"/>
    <w:rsid w:val="00021CF3"/>
    <w:rsid w:val="00021EB4"/>
    <w:rsid w:val="00022331"/>
    <w:rsid w:val="00027CF3"/>
    <w:rsid w:val="00032BA1"/>
    <w:rsid w:val="0003346F"/>
    <w:rsid w:val="0004012B"/>
    <w:rsid w:val="00041C5F"/>
    <w:rsid w:val="00053D10"/>
    <w:rsid w:val="00055F9E"/>
    <w:rsid w:val="00060906"/>
    <w:rsid w:val="00061160"/>
    <w:rsid w:val="00061DD4"/>
    <w:rsid w:val="000735B4"/>
    <w:rsid w:val="00085274"/>
    <w:rsid w:val="00092B10"/>
    <w:rsid w:val="00096F6E"/>
    <w:rsid w:val="00097C5E"/>
    <w:rsid w:val="000A50C2"/>
    <w:rsid w:val="000B2462"/>
    <w:rsid w:val="000B33C3"/>
    <w:rsid w:val="000B39C3"/>
    <w:rsid w:val="000B496F"/>
    <w:rsid w:val="000C65A5"/>
    <w:rsid w:val="000D01F9"/>
    <w:rsid w:val="000D34C6"/>
    <w:rsid w:val="000F07C2"/>
    <w:rsid w:val="000F1302"/>
    <w:rsid w:val="000F5521"/>
    <w:rsid w:val="0010401F"/>
    <w:rsid w:val="00105998"/>
    <w:rsid w:val="0011204B"/>
    <w:rsid w:val="00112254"/>
    <w:rsid w:val="001162E2"/>
    <w:rsid w:val="001238B9"/>
    <w:rsid w:val="001315D4"/>
    <w:rsid w:val="00133F8E"/>
    <w:rsid w:val="00136017"/>
    <w:rsid w:val="00137C48"/>
    <w:rsid w:val="001428C8"/>
    <w:rsid w:val="001438CA"/>
    <w:rsid w:val="00143DE6"/>
    <w:rsid w:val="001447D6"/>
    <w:rsid w:val="00144C16"/>
    <w:rsid w:val="00144C53"/>
    <w:rsid w:val="001470E5"/>
    <w:rsid w:val="00150405"/>
    <w:rsid w:val="00160192"/>
    <w:rsid w:val="0016187F"/>
    <w:rsid w:val="00162D81"/>
    <w:rsid w:val="00166130"/>
    <w:rsid w:val="00182A68"/>
    <w:rsid w:val="00184640"/>
    <w:rsid w:val="00192F3F"/>
    <w:rsid w:val="0019504D"/>
    <w:rsid w:val="00196FEE"/>
    <w:rsid w:val="001973AD"/>
    <w:rsid w:val="001974A5"/>
    <w:rsid w:val="001979BB"/>
    <w:rsid w:val="001A1D7E"/>
    <w:rsid w:val="001A2BA9"/>
    <w:rsid w:val="001A2C41"/>
    <w:rsid w:val="001A3D98"/>
    <w:rsid w:val="001A6C7F"/>
    <w:rsid w:val="001B1588"/>
    <w:rsid w:val="001C4580"/>
    <w:rsid w:val="001D464E"/>
    <w:rsid w:val="001D4BF4"/>
    <w:rsid w:val="001E0D29"/>
    <w:rsid w:val="001E36B6"/>
    <w:rsid w:val="001F5439"/>
    <w:rsid w:val="00203C62"/>
    <w:rsid w:val="00204CD5"/>
    <w:rsid w:val="00227145"/>
    <w:rsid w:val="00227D5D"/>
    <w:rsid w:val="00234530"/>
    <w:rsid w:val="00243588"/>
    <w:rsid w:val="00245159"/>
    <w:rsid w:val="00245178"/>
    <w:rsid w:val="002460DF"/>
    <w:rsid w:val="00253DE9"/>
    <w:rsid w:val="002549EF"/>
    <w:rsid w:val="00261243"/>
    <w:rsid w:val="002641E7"/>
    <w:rsid w:val="0026717C"/>
    <w:rsid w:val="00271FE9"/>
    <w:rsid w:val="002729FA"/>
    <w:rsid w:val="00276243"/>
    <w:rsid w:val="00282348"/>
    <w:rsid w:val="00282BEC"/>
    <w:rsid w:val="0028662C"/>
    <w:rsid w:val="00287508"/>
    <w:rsid w:val="00291441"/>
    <w:rsid w:val="002926DE"/>
    <w:rsid w:val="002972DA"/>
    <w:rsid w:val="002A14CA"/>
    <w:rsid w:val="002A4CE3"/>
    <w:rsid w:val="002A6DC0"/>
    <w:rsid w:val="002C341F"/>
    <w:rsid w:val="002D2510"/>
    <w:rsid w:val="002D2655"/>
    <w:rsid w:val="002D4B51"/>
    <w:rsid w:val="002E5C86"/>
    <w:rsid w:val="002E63E5"/>
    <w:rsid w:val="002F01B6"/>
    <w:rsid w:val="002F2B3D"/>
    <w:rsid w:val="002F327C"/>
    <w:rsid w:val="002F4B2F"/>
    <w:rsid w:val="003020BC"/>
    <w:rsid w:val="003034B6"/>
    <w:rsid w:val="0030425B"/>
    <w:rsid w:val="003067DC"/>
    <w:rsid w:val="00310AB6"/>
    <w:rsid w:val="003116F2"/>
    <w:rsid w:val="003149EB"/>
    <w:rsid w:val="003206CA"/>
    <w:rsid w:val="00320DFD"/>
    <w:rsid w:val="00323AB4"/>
    <w:rsid w:val="00323CCE"/>
    <w:rsid w:val="00326465"/>
    <w:rsid w:val="00327125"/>
    <w:rsid w:val="00331460"/>
    <w:rsid w:val="00336ECF"/>
    <w:rsid w:val="00337E75"/>
    <w:rsid w:val="00341657"/>
    <w:rsid w:val="00346413"/>
    <w:rsid w:val="00347182"/>
    <w:rsid w:val="0035146C"/>
    <w:rsid w:val="003548B4"/>
    <w:rsid w:val="003629A6"/>
    <w:rsid w:val="00366846"/>
    <w:rsid w:val="003716CF"/>
    <w:rsid w:val="00375A71"/>
    <w:rsid w:val="00386788"/>
    <w:rsid w:val="003910A4"/>
    <w:rsid w:val="00392E17"/>
    <w:rsid w:val="00394358"/>
    <w:rsid w:val="003A240B"/>
    <w:rsid w:val="003A3BA0"/>
    <w:rsid w:val="003A736C"/>
    <w:rsid w:val="003B21C7"/>
    <w:rsid w:val="003B3FAF"/>
    <w:rsid w:val="003B7C39"/>
    <w:rsid w:val="003C217E"/>
    <w:rsid w:val="003C290E"/>
    <w:rsid w:val="003C58F7"/>
    <w:rsid w:val="003C6561"/>
    <w:rsid w:val="003D2281"/>
    <w:rsid w:val="003D461F"/>
    <w:rsid w:val="003D764F"/>
    <w:rsid w:val="003D7A98"/>
    <w:rsid w:val="003D7E8B"/>
    <w:rsid w:val="003E4805"/>
    <w:rsid w:val="003E664B"/>
    <w:rsid w:val="003E77AF"/>
    <w:rsid w:val="003E7D4D"/>
    <w:rsid w:val="003F17C3"/>
    <w:rsid w:val="003F36AE"/>
    <w:rsid w:val="00400832"/>
    <w:rsid w:val="00401187"/>
    <w:rsid w:val="00403A02"/>
    <w:rsid w:val="004133C4"/>
    <w:rsid w:val="00417428"/>
    <w:rsid w:val="00423749"/>
    <w:rsid w:val="00423C3E"/>
    <w:rsid w:val="00426B57"/>
    <w:rsid w:val="00427E2E"/>
    <w:rsid w:val="0044510E"/>
    <w:rsid w:val="00452161"/>
    <w:rsid w:val="00455DAA"/>
    <w:rsid w:val="00461C21"/>
    <w:rsid w:val="00464D05"/>
    <w:rsid w:val="00466375"/>
    <w:rsid w:val="00472850"/>
    <w:rsid w:val="0047618D"/>
    <w:rsid w:val="004776A7"/>
    <w:rsid w:val="004809E1"/>
    <w:rsid w:val="004845B6"/>
    <w:rsid w:val="00486698"/>
    <w:rsid w:val="00490728"/>
    <w:rsid w:val="00492555"/>
    <w:rsid w:val="004A4BEF"/>
    <w:rsid w:val="004A7E48"/>
    <w:rsid w:val="004B10AF"/>
    <w:rsid w:val="004B25D4"/>
    <w:rsid w:val="004B4C46"/>
    <w:rsid w:val="004C5230"/>
    <w:rsid w:val="004C75D2"/>
    <w:rsid w:val="004D4BB4"/>
    <w:rsid w:val="004D69DD"/>
    <w:rsid w:val="004D76C8"/>
    <w:rsid w:val="004D7D99"/>
    <w:rsid w:val="004E063C"/>
    <w:rsid w:val="004E5E1A"/>
    <w:rsid w:val="004E63D8"/>
    <w:rsid w:val="004F4FD4"/>
    <w:rsid w:val="004F667B"/>
    <w:rsid w:val="004F7F48"/>
    <w:rsid w:val="0050288E"/>
    <w:rsid w:val="00516FBC"/>
    <w:rsid w:val="005252D5"/>
    <w:rsid w:val="005326AA"/>
    <w:rsid w:val="005352E4"/>
    <w:rsid w:val="00540AA6"/>
    <w:rsid w:val="00545F87"/>
    <w:rsid w:val="00547981"/>
    <w:rsid w:val="0055479E"/>
    <w:rsid w:val="00562C5E"/>
    <w:rsid w:val="0056483F"/>
    <w:rsid w:val="00572F38"/>
    <w:rsid w:val="00575409"/>
    <w:rsid w:val="00577F1F"/>
    <w:rsid w:val="0058017D"/>
    <w:rsid w:val="00583C06"/>
    <w:rsid w:val="00585315"/>
    <w:rsid w:val="00585951"/>
    <w:rsid w:val="005862D4"/>
    <w:rsid w:val="00586763"/>
    <w:rsid w:val="00586E72"/>
    <w:rsid w:val="005950E1"/>
    <w:rsid w:val="00596E88"/>
    <w:rsid w:val="005B1A7B"/>
    <w:rsid w:val="005B3F36"/>
    <w:rsid w:val="005B4616"/>
    <w:rsid w:val="005B5060"/>
    <w:rsid w:val="005B5646"/>
    <w:rsid w:val="005B604D"/>
    <w:rsid w:val="005C2733"/>
    <w:rsid w:val="005C3BA0"/>
    <w:rsid w:val="005C4956"/>
    <w:rsid w:val="005D139F"/>
    <w:rsid w:val="005D1DE8"/>
    <w:rsid w:val="005D6542"/>
    <w:rsid w:val="005D7530"/>
    <w:rsid w:val="005D7E32"/>
    <w:rsid w:val="005E1178"/>
    <w:rsid w:val="005E1B0E"/>
    <w:rsid w:val="005E48AF"/>
    <w:rsid w:val="005E7CF3"/>
    <w:rsid w:val="0060514E"/>
    <w:rsid w:val="00606770"/>
    <w:rsid w:val="006067D1"/>
    <w:rsid w:val="00616638"/>
    <w:rsid w:val="006170CD"/>
    <w:rsid w:val="00620F2B"/>
    <w:rsid w:val="00624267"/>
    <w:rsid w:val="00627989"/>
    <w:rsid w:val="00635683"/>
    <w:rsid w:val="00636E3E"/>
    <w:rsid w:val="006403E9"/>
    <w:rsid w:val="00654042"/>
    <w:rsid w:val="00674B2F"/>
    <w:rsid w:val="006778DE"/>
    <w:rsid w:val="00680C00"/>
    <w:rsid w:val="00680E6F"/>
    <w:rsid w:val="0068252D"/>
    <w:rsid w:val="00684415"/>
    <w:rsid w:val="00684FD7"/>
    <w:rsid w:val="00686BBA"/>
    <w:rsid w:val="00692170"/>
    <w:rsid w:val="006962CC"/>
    <w:rsid w:val="00697538"/>
    <w:rsid w:val="006A2B8F"/>
    <w:rsid w:val="006A76B3"/>
    <w:rsid w:val="006B374A"/>
    <w:rsid w:val="006B582A"/>
    <w:rsid w:val="006C1A7E"/>
    <w:rsid w:val="006C255E"/>
    <w:rsid w:val="006C7947"/>
    <w:rsid w:val="006E2137"/>
    <w:rsid w:val="006E371E"/>
    <w:rsid w:val="006E7227"/>
    <w:rsid w:val="006F18D1"/>
    <w:rsid w:val="007008EF"/>
    <w:rsid w:val="007051C3"/>
    <w:rsid w:val="00705905"/>
    <w:rsid w:val="00706B70"/>
    <w:rsid w:val="007301AE"/>
    <w:rsid w:val="00733BBE"/>
    <w:rsid w:val="00733F8A"/>
    <w:rsid w:val="00735D57"/>
    <w:rsid w:val="0074011F"/>
    <w:rsid w:val="007436DC"/>
    <w:rsid w:val="007520D5"/>
    <w:rsid w:val="00755B4E"/>
    <w:rsid w:val="0075610E"/>
    <w:rsid w:val="0075798A"/>
    <w:rsid w:val="00766CAB"/>
    <w:rsid w:val="00774807"/>
    <w:rsid w:val="00774B67"/>
    <w:rsid w:val="00774DB7"/>
    <w:rsid w:val="007800AF"/>
    <w:rsid w:val="00780EBA"/>
    <w:rsid w:val="00784F51"/>
    <w:rsid w:val="00791805"/>
    <w:rsid w:val="007941A3"/>
    <w:rsid w:val="00796B30"/>
    <w:rsid w:val="007A1FDB"/>
    <w:rsid w:val="007A2527"/>
    <w:rsid w:val="007A47A0"/>
    <w:rsid w:val="007A5A59"/>
    <w:rsid w:val="007B3E5C"/>
    <w:rsid w:val="007B5B70"/>
    <w:rsid w:val="007C059D"/>
    <w:rsid w:val="007D077E"/>
    <w:rsid w:val="007D144C"/>
    <w:rsid w:val="007D1A08"/>
    <w:rsid w:val="007D24EA"/>
    <w:rsid w:val="007D5526"/>
    <w:rsid w:val="007E51BB"/>
    <w:rsid w:val="007E5718"/>
    <w:rsid w:val="007F1FE9"/>
    <w:rsid w:val="007F2C1B"/>
    <w:rsid w:val="008035D2"/>
    <w:rsid w:val="00803E00"/>
    <w:rsid w:val="008051B4"/>
    <w:rsid w:val="00811806"/>
    <w:rsid w:val="008146DE"/>
    <w:rsid w:val="00824DCE"/>
    <w:rsid w:val="008258A0"/>
    <w:rsid w:val="00826EC7"/>
    <w:rsid w:val="00831ADB"/>
    <w:rsid w:val="00843528"/>
    <w:rsid w:val="0085180D"/>
    <w:rsid w:val="00861C17"/>
    <w:rsid w:val="008637A5"/>
    <w:rsid w:val="0086407A"/>
    <w:rsid w:val="008711D6"/>
    <w:rsid w:val="00877AB1"/>
    <w:rsid w:val="00884B45"/>
    <w:rsid w:val="0088506C"/>
    <w:rsid w:val="008862CB"/>
    <w:rsid w:val="00890872"/>
    <w:rsid w:val="008908B5"/>
    <w:rsid w:val="008A6CA5"/>
    <w:rsid w:val="008B0A55"/>
    <w:rsid w:val="008B697B"/>
    <w:rsid w:val="008C12EA"/>
    <w:rsid w:val="008C5E2C"/>
    <w:rsid w:val="008C7DF1"/>
    <w:rsid w:val="008D54D6"/>
    <w:rsid w:val="008E1B5D"/>
    <w:rsid w:val="008E7DB2"/>
    <w:rsid w:val="008F4355"/>
    <w:rsid w:val="008F4B23"/>
    <w:rsid w:val="009002B0"/>
    <w:rsid w:val="0090113A"/>
    <w:rsid w:val="00904980"/>
    <w:rsid w:val="00904BE4"/>
    <w:rsid w:val="00906B63"/>
    <w:rsid w:val="00906C1E"/>
    <w:rsid w:val="009101E7"/>
    <w:rsid w:val="00916BA4"/>
    <w:rsid w:val="009228BC"/>
    <w:rsid w:val="00925627"/>
    <w:rsid w:val="00926406"/>
    <w:rsid w:val="009302B2"/>
    <w:rsid w:val="00932038"/>
    <w:rsid w:val="00933D2A"/>
    <w:rsid w:val="00937D94"/>
    <w:rsid w:val="00945D49"/>
    <w:rsid w:val="009477C1"/>
    <w:rsid w:val="00954371"/>
    <w:rsid w:val="00955CDF"/>
    <w:rsid w:val="0096681F"/>
    <w:rsid w:val="009669CE"/>
    <w:rsid w:val="0097118D"/>
    <w:rsid w:val="00972121"/>
    <w:rsid w:val="00973760"/>
    <w:rsid w:val="00974DE2"/>
    <w:rsid w:val="00981BDD"/>
    <w:rsid w:val="009835C4"/>
    <w:rsid w:val="00984325"/>
    <w:rsid w:val="00994E71"/>
    <w:rsid w:val="009B1735"/>
    <w:rsid w:val="009B30A7"/>
    <w:rsid w:val="009C4528"/>
    <w:rsid w:val="009C7AA6"/>
    <w:rsid w:val="009D15EA"/>
    <w:rsid w:val="009D48A0"/>
    <w:rsid w:val="009D613C"/>
    <w:rsid w:val="009D7FD4"/>
    <w:rsid w:val="009E391D"/>
    <w:rsid w:val="009E39F9"/>
    <w:rsid w:val="009E3A52"/>
    <w:rsid w:val="009E44C1"/>
    <w:rsid w:val="009F1E93"/>
    <w:rsid w:val="009F74C1"/>
    <w:rsid w:val="00A149F5"/>
    <w:rsid w:val="00A14B62"/>
    <w:rsid w:val="00A239ED"/>
    <w:rsid w:val="00A32050"/>
    <w:rsid w:val="00A441EF"/>
    <w:rsid w:val="00A53387"/>
    <w:rsid w:val="00A579DB"/>
    <w:rsid w:val="00A57A22"/>
    <w:rsid w:val="00A61CC4"/>
    <w:rsid w:val="00A63298"/>
    <w:rsid w:val="00A63739"/>
    <w:rsid w:val="00A643CB"/>
    <w:rsid w:val="00A663D6"/>
    <w:rsid w:val="00A6659F"/>
    <w:rsid w:val="00A7131E"/>
    <w:rsid w:val="00A72C4C"/>
    <w:rsid w:val="00A73053"/>
    <w:rsid w:val="00A76CAD"/>
    <w:rsid w:val="00A80401"/>
    <w:rsid w:val="00A80A3E"/>
    <w:rsid w:val="00A8219E"/>
    <w:rsid w:val="00A84351"/>
    <w:rsid w:val="00A85CD1"/>
    <w:rsid w:val="00A93DDD"/>
    <w:rsid w:val="00A945B1"/>
    <w:rsid w:val="00AA0D57"/>
    <w:rsid w:val="00AA365B"/>
    <w:rsid w:val="00AA5EC8"/>
    <w:rsid w:val="00AA6345"/>
    <w:rsid w:val="00AB127A"/>
    <w:rsid w:val="00AB49D0"/>
    <w:rsid w:val="00AB7641"/>
    <w:rsid w:val="00AC006F"/>
    <w:rsid w:val="00AC1689"/>
    <w:rsid w:val="00AC600A"/>
    <w:rsid w:val="00AD3AFF"/>
    <w:rsid w:val="00AD3CEB"/>
    <w:rsid w:val="00AE0341"/>
    <w:rsid w:val="00AE04BA"/>
    <w:rsid w:val="00AE3B1D"/>
    <w:rsid w:val="00AF5642"/>
    <w:rsid w:val="00B01CE0"/>
    <w:rsid w:val="00B05D56"/>
    <w:rsid w:val="00B070BD"/>
    <w:rsid w:val="00B20B7C"/>
    <w:rsid w:val="00B26B01"/>
    <w:rsid w:val="00B27575"/>
    <w:rsid w:val="00B33DBA"/>
    <w:rsid w:val="00B5115E"/>
    <w:rsid w:val="00B561FE"/>
    <w:rsid w:val="00B5797E"/>
    <w:rsid w:val="00B62287"/>
    <w:rsid w:val="00B63476"/>
    <w:rsid w:val="00B66E00"/>
    <w:rsid w:val="00B672DF"/>
    <w:rsid w:val="00B902AE"/>
    <w:rsid w:val="00BA0810"/>
    <w:rsid w:val="00BA332A"/>
    <w:rsid w:val="00BA3710"/>
    <w:rsid w:val="00BA3DCB"/>
    <w:rsid w:val="00BC2C99"/>
    <w:rsid w:val="00BC441F"/>
    <w:rsid w:val="00BD1B8F"/>
    <w:rsid w:val="00BD457C"/>
    <w:rsid w:val="00BD64EC"/>
    <w:rsid w:val="00BD7E69"/>
    <w:rsid w:val="00BE75FC"/>
    <w:rsid w:val="00BE7749"/>
    <w:rsid w:val="00BF196A"/>
    <w:rsid w:val="00BF24E5"/>
    <w:rsid w:val="00BF2EAD"/>
    <w:rsid w:val="00C05360"/>
    <w:rsid w:val="00C111BD"/>
    <w:rsid w:val="00C12684"/>
    <w:rsid w:val="00C131D6"/>
    <w:rsid w:val="00C13B90"/>
    <w:rsid w:val="00C149E1"/>
    <w:rsid w:val="00C27C10"/>
    <w:rsid w:val="00C30080"/>
    <w:rsid w:val="00C323D5"/>
    <w:rsid w:val="00C35B2B"/>
    <w:rsid w:val="00C44C70"/>
    <w:rsid w:val="00C44EC2"/>
    <w:rsid w:val="00C50FE3"/>
    <w:rsid w:val="00C5195E"/>
    <w:rsid w:val="00C53674"/>
    <w:rsid w:val="00C5569E"/>
    <w:rsid w:val="00C558A6"/>
    <w:rsid w:val="00C55EF8"/>
    <w:rsid w:val="00C7386F"/>
    <w:rsid w:val="00C80892"/>
    <w:rsid w:val="00C81DEF"/>
    <w:rsid w:val="00C877CB"/>
    <w:rsid w:val="00C9281A"/>
    <w:rsid w:val="00C953D5"/>
    <w:rsid w:val="00CA7C88"/>
    <w:rsid w:val="00CC0FDC"/>
    <w:rsid w:val="00CC2B71"/>
    <w:rsid w:val="00CC3E1C"/>
    <w:rsid w:val="00CD2509"/>
    <w:rsid w:val="00CD2571"/>
    <w:rsid w:val="00CD4137"/>
    <w:rsid w:val="00CD53AD"/>
    <w:rsid w:val="00CD5CFA"/>
    <w:rsid w:val="00CE1320"/>
    <w:rsid w:val="00CF1633"/>
    <w:rsid w:val="00CF6CAE"/>
    <w:rsid w:val="00CF6EA5"/>
    <w:rsid w:val="00D011A2"/>
    <w:rsid w:val="00D03DE0"/>
    <w:rsid w:val="00D0404B"/>
    <w:rsid w:val="00D06401"/>
    <w:rsid w:val="00D11C42"/>
    <w:rsid w:val="00D14108"/>
    <w:rsid w:val="00D15A9A"/>
    <w:rsid w:val="00D20033"/>
    <w:rsid w:val="00D22ABE"/>
    <w:rsid w:val="00D237C8"/>
    <w:rsid w:val="00D23EA8"/>
    <w:rsid w:val="00D31B1F"/>
    <w:rsid w:val="00D3302F"/>
    <w:rsid w:val="00D4156F"/>
    <w:rsid w:val="00D41D0B"/>
    <w:rsid w:val="00D44BD9"/>
    <w:rsid w:val="00D46494"/>
    <w:rsid w:val="00D47B91"/>
    <w:rsid w:val="00D533A3"/>
    <w:rsid w:val="00D63BAB"/>
    <w:rsid w:val="00D84F0A"/>
    <w:rsid w:val="00D850FF"/>
    <w:rsid w:val="00D9708C"/>
    <w:rsid w:val="00DA138E"/>
    <w:rsid w:val="00DA736E"/>
    <w:rsid w:val="00DB2FC1"/>
    <w:rsid w:val="00DB4E78"/>
    <w:rsid w:val="00DB5BB6"/>
    <w:rsid w:val="00DC52E2"/>
    <w:rsid w:val="00DC62BA"/>
    <w:rsid w:val="00DD0C9F"/>
    <w:rsid w:val="00DD1F6F"/>
    <w:rsid w:val="00DE4E72"/>
    <w:rsid w:val="00E05207"/>
    <w:rsid w:val="00E06946"/>
    <w:rsid w:val="00E06C7F"/>
    <w:rsid w:val="00E122D9"/>
    <w:rsid w:val="00E123D1"/>
    <w:rsid w:val="00E138AC"/>
    <w:rsid w:val="00E13A93"/>
    <w:rsid w:val="00E16364"/>
    <w:rsid w:val="00E20FC3"/>
    <w:rsid w:val="00E20FC9"/>
    <w:rsid w:val="00E23B32"/>
    <w:rsid w:val="00E24726"/>
    <w:rsid w:val="00E25D91"/>
    <w:rsid w:val="00E27F9C"/>
    <w:rsid w:val="00E34953"/>
    <w:rsid w:val="00E438FA"/>
    <w:rsid w:val="00E45533"/>
    <w:rsid w:val="00E552A7"/>
    <w:rsid w:val="00E7188B"/>
    <w:rsid w:val="00E7353F"/>
    <w:rsid w:val="00E748A9"/>
    <w:rsid w:val="00E83372"/>
    <w:rsid w:val="00E849B8"/>
    <w:rsid w:val="00E85722"/>
    <w:rsid w:val="00E864FE"/>
    <w:rsid w:val="00E86FCF"/>
    <w:rsid w:val="00E95609"/>
    <w:rsid w:val="00E95B9F"/>
    <w:rsid w:val="00EA0A34"/>
    <w:rsid w:val="00EB0C95"/>
    <w:rsid w:val="00EB3EF5"/>
    <w:rsid w:val="00EC2D02"/>
    <w:rsid w:val="00EC3691"/>
    <w:rsid w:val="00EC3C0D"/>
    <w:rsid w:val="00ED28E2"/>
    <w:rsid w:val="00ED3962"/>
    <w:rsid w:val="00EE75D1"/>
    <w:rsid w:val="00EF0DC2"/>
    <w:rsid w:val="00EF5C9C"/>
    <w:rsid w:val="00F101D7"/>
    <w:rsid w:val="00F122D1"/>
    <w:rsid w:val="00F12C70"/>
    <w:rsid w:val="00F169D3"/>
    <w:rsid w:val="00F207C1"/>
    <w:rsid w:val="00F23F4F"/>
    <w:rsid w:val="00F2455F"/>
    <w:rsid w:val="00F25B94"/>
    <w:rsid w:val="00F31CE3"/>
    <w:rsid w:val="00F37172"/>
    <w:rsid w:val="00F4691F"/>
    <w:rsid w:val="00F4698F"/>
    <w:rsid w:val="00F50207"/>
    <w:rsid w:val="00F52141"/>
    <w:rsid w:val="00F5403F"/>
    <w:rsid w:val="00F563B4"/>
    <w:rsid w:val="00F85C37"/>
    <w:rsid w:val="00F8734E"/>
    <w:rsid w:val="00F8740D"/>
    <w:rsid w:val="00F956BF"/>
    <w:rsid w:val="00FB0C5B"/>
    <w:rsid w:val="00FB7A09"/>
    <w:rsid w:val="00FC13E3"/>
    <w:rsid w:val="00FC5BA5"/>
    <w:rsid w:val="00FD0482"/>
    <w:rsid w:val="00FD1B6B"/>
    <w:rsid w:val="00FD6D73"/>
    <w:rsid w:val="00FE20C5"/>
    <w:rsid w:val="00FE76E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CE2A"/>
  <w15:docId w15:val="{9ADE336A-A7BF-482A-A610-E177CECF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38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1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118D"/>
  </w:style>
  <w:style w:type="paragraph" w:styleId="Voettekst">
    <w:name w:val="footer"/>
    <w:basedOn w:val="Standaard"/>
    <w:link w:val="VoettekstChar"/>
    <w:uiPriority w:val="99"/>
    <w:unhideWhenUsed/>
    <w:rsid w:val="00971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118D"/>
  </w:style>
  <w:style w:type="character" w:styleId="Hyperlink">
    <w:name w:val="Hyperlink"/>
    <w:basedOn w:val="Standaardalinea-lettertype"/>
    <w:uiPriority w:val="99"/>
    <w:unhideWhenUsed/>
    <w:rsid w:val="0097118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D533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D28E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0F07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2334AF9174A44A5461EFB5EA12B1D" ma:contentTypeVersion="12" ma:contentTypeDescription="Een nieuw document maken." ma:contentTypeScope="" ma:versionID="c2e3087b072f10ab8ea44400352d44fb">
  <xsd:schema xmlns:xsd="http://www.w3.org/2001/XMLSchema" xmlns:xs="http://www.w3.org/2001/XMLSchema" xmlns:p="http://schemas.microsoft.com/office/2006/metadata/properties" xmlns:ns2="0920021e-5ea8-4887-bac3-af8f1986eda9" xmlns:ns3="943025a4-b8cd-4f2c-aba8-f9f198692e7a" targetNamespace="http://schemas.microsoft.com/office/2006/metadata/properties" ma:root="true" ma:fieldsID="d301711fd82ce860c9ee191fb6c1dc23" ns2:_="" ns3:_="">
    <xsd:import namespace="0920021e-5ea8-4887-bac3-af8f1986eda9"/>
    <xsd:import namespace="943025a4-b8cd-4f2c-aba8-f9f198692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021e-5ea8-4887-bac3-af8f1986e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330e13-b1ba-440c-97f5-2b9b3a65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025a4-b8cd-4f2c-aba8-f9f198692e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992ee3-12fa-4bce-9b90-39644e253659}" ma:internalName="TaxCatchAll" ma:showField="CatchAllData" ma:web="943025a4-b8cd-4f2c-aba8-f9f198692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021e-5ea8-4887-bac3-af8f1986eda9">
      <Terms xmlns="http://schemas.microsoft.com/office/infopath/2007/PartnerControls"/>
    </lcf76f155ced4ddcb4097134ff3c332f>
    <TaxCatchAll xmlns="943025a4-b8cd-4f2c-aba8-f9f198692e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DD08C-2233-4328-9C9F-448E19532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840C1-ED0A-4B82-AC10-9CD6BBEB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021e-5ea8-4887-bac3-af8f1986eda9"/>
    <ds:schemaRef ds:uri="943025a4-b8cd-4f2c-aba8-f9f198692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5D2DA-6773-4A40-B7CB-00C75F50EF6D}">
  <ds:schemaRefs>
    <ds:schemaRef ds:uri="http://schemas.microsoft.com/office/2006/metadata/properties"/>
    <ds:schemaRef ds:uri="http://schemas.microsoft.com/office/infopath/2007/PartnerControls"/>
    <ds:schemaRef ds:uri="0920021e-5ea8-4887-bac3-af8f1986eda9"/>
    <ds:schemaRef ds:uri="943025a4-b8cd-4f2c-aba8-f9f198692e7a"/>
  </ds:schemaRefs>
</ds:datastoreItem>
</file>

<file path=customXml/itemProps4.xml><?xml version="1.0" encoding="utf-8"?>
<ds:datastoreItem xmlns:ds="http://schemas.openxmlformats.org/officeDocument/2006/customXml" ds:itemID="{E56A9488-E26C-4CDD-8526-8813A1826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Reinard</dc:creator>
  <cp:keywords/>
  <cp:lastModifiedBy>Gebruiker</cp:lastModifiedBy>
  <cp:revision>12</cp:revision>
  <cp:lastPrinted>2021-12-01T14:06:00Z</cp:lastPrinted>
  <dcterms:created xsi:type="dcterms:W3CDTF">2023-09-12T12:38:00Z</dcterms:created>
  <dcterms:modified xsi:type="dcterms:W3CDTF">2024-07-10T08:25:00Z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0x010100C0A2334AF9174A44A5461EFB5EA12B1D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